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C55AB" w:rsidRPr="008C55A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C55AB" w:rsidRPr="008C55AB" w:rsidRDefault="008C55AB" w:rsidP="008C55AB">
            <w:pPr>
              <w:widowControl/>
              <w:spacing w:line="450" w:lineRule="atLeast"/>
              <w:jc w:val="center"/>
              <w:rPr>
                <w:rFonts w:ascii="黑体" w:eastAsia="黑体" w:hAnsi="宋体" w:cs="宋体"/>
                <w:color w:val="375DA4"/>
                <w:kern w:val="0"/>
                <w:sz w:val="30"/>
                <w:szCs w:val="30"/>
              </w:rPr>
            </w:pPr>
            <w:r w:rsidRPr="008C55AB">
              <w:rPr>
                <w:rFonts w:ascii="黑体" w:eastAsia="黑体" w:hAnsi="宋体" w:cs="宋体" w:hint="eastAsia"/>
                <w:color w:val="375DA4"/>
                <w:kern w:val="0"/>
                <w:sz w:val="30"/>
                <w:szCs w:val="30"/>
              </w:rPr>
              <w:t xml:space="preserve">教育部办公厅关于开展“十二五”普通高等教育本科国家级规划教材第二次推荐遴选工作的通知 </w:t>
            </w:r>
          </w:p>
        </w:tc>
      </w:tr>
    </w:tbl>
    <w:p w:rsidR="008C55AB" w:rsidRPr="008C55AB" w:rsidRDefault="008C55AB" w:rsidP="008C55AB">
      <w:pPr>
        <w:widowControl/>
        <w:jc w:val="right"/>
        <w:rPr>
          <w:rFonts w:ascii="宋体" w:eastAsia="宋体" w:hAnsi="宋体" w:cs="宋体" w:hint="eastAsia"/>
          <w:kern w:val="0"/>
          <w:szCs w:val="21"/>
        </w:rPr>
      </w:pPr>
      <w:r w:rsidRPr="008C55AB">
        <w:rPr>
          <w:rFonts w:ascii="宋体" w:eastAsia="宋体" w:hAnsi="宋体" w:cs="宋体" w:hint="eastAsia"/>
          <w:kern w:val="0"/>
          <w:szCs w:val="21"/>
        </w:rPr>
        <w:t xml:space="preserve">教高厅函[2014]9号 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C55AB" w:rsidRPr="008C55AB">
        <w:trPr>
          <w:trHeight w:val="37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C55AB" w:rsidRPr="008C55AB" w:rsidRDefault="008C55AB" w:rsidP="008C55AB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C55A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</w:p>
        </w:tc>
      </w:tr>
    </w:tbl>
    <w:p w:rsidR="008C55AB" w:rsidRPr="008C55AB" w:rsidRDefault="008C55AB" w:rsidP="008C55AB">
      <w:pPr>
        <w:widowControl/>
        <w:jc w:val="center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8C55AB" w:rsidRPr="008C55AB">
        <w:trPr>
          <w:tblCellSpacing w:w="0" w:type="dxa"/>
          <w:jc w:val="center"/>
        </w:trPr>
        <w:tc>
          <w:tcPr>
            <w:tcW w:w="0" w:type="auto"/>
            <w:hideMark/>
          </w:tcPr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各省、自治区、直辖市教育厅（教委），新疆生产建设兵团教育局，有关部门（单位）教育司（局），解放军总参谋部军训部，部属各高等学校，有关出版社：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根据《教育部关于“十二五”普通高等教育本科教材建设的若干意见》(教高〔2011〕5号)，我部将开展“十二五”普通高等教育本科国家级规划教材（以下简称“规划教材”）第二次推荐遴选工作。为贯彻落实党的十八届三中全会精神，深入推进管办评分离，发挥社会组织作用，第二次遴选工作委托中国高等教育学会完成。现将有关事项通知如下：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8C5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一、推荐范围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本次教材推荐范围为2010年1月至2012年12月期间正式出版（以版权页的出版日期为准）的供全日制普通高等学校本科教学使用教材。鉴于全册/成套教材一般出版周期较长，故此次按全册/成套整体推荐的教材，允许其中部分教材出版时间范围扩大至2006年1月。“马克思主义理论研究和建设工程”哲学社会科学重点教材及涉及课程的教材，不在此次推荐范围内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8C5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二、推荐原则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第二次推荐遴选工作切实贯彻实施“十二五”规划教材精品战略，注重教材内容质量、出版质量和使用效果，继续坚持如下原则：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（一）突出重点。鼓励推荐使用面广、效果好、影响大的基础课程教材、专业核心课程教材、实验实践类教材。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（二）锤炼精品。鼓励推荐长期用于本科教学，根据经济社会发展、学科专</w:t>
            </w: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业建设和教育教学改革不断修订完善的优秀教材。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（三）改革创新。鼓励推荐体现学科行业新知识、新技术、新成果，反映人才培养模式和教学改革最新趋势的教材。鼓励推荐根据教学需求建设的数字化教材。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（四）特色鲜明。鼓励推荐满足各类高等学校多样化人才培养需求的、特色鲜明的教材。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Pr="008C5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三、推荐遴选程序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（一）推荐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主要由中央部门直属高等学校和省级教育行政部门进行教材推荐，出版社补充推荐。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（二）遴选、公示及结果公布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委托中国高等教育学会，由其成立“十二五”普通高等教育本科国家级规划教材第二次遴选工作办公室，负责申报材料受理、资格审查和会议遴选等工作。工作办公室对推荐的教材进行资格审查后，聘请专家就教材的内容质量、出版质量以及使用效果进行综合评价和遴选，遴选结果通过“全国普通高等教育教材网(</w:t>
            </w:r>
            <w:hyperlink r:id="rId6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www.tbook.edu.cn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)”和“中国高等教育学会网(</w:t>
            </w:r>
            <w:hyperlink r:id="rId7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www.hie.edu.cn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)”公示后由我部正式公布。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8C5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四、推荐办法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（一）推荐途径及数量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教育部和其他部门（单位）直属高等学校直接推荐，地方高等学校由所属省级教育行政部门统筹推荐。教材从本校/本省直属高等学校教师为第一主编、目</w:t>
            </w: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前用于本科教学且使用效果良好的教材中择优推荐。本次推荐数量仍以第一次推荐工作中填报的“十一五”期间（2006年1月至2011年6月）本校/本省直属高等学校教师主编并出版的本科教材总数为基数，以基数的5.5%计算推荐数量（具体限额见附件1），不足1种的可推荐1种。未参加第一次填报的直属高校，可推荐1种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在汇总高等学校和省级教育行政部门推荐情况后，出版社再进行补充推荐。出版社的推荐数量不超过本社出版普通高等教育“十一五”国家级规划教材数量的3%（具体限额见附件1）。未承担普通高等教育“十一五”国家级规划教材出版任务的出版社可推荐1种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（二）推荐类型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本次推荐采用单本、全册、成套三种推荐类型，取消系列教材推荐类型。全册教材（上、中、下册等）、成套教材（理论教材与实验教材等配套出版，教师用书与学生用书配套出版等）可按全册或成套整体推荐，也可按单本推荐。全册或成套教材须所有单册全部出齐，且全部推荐，方可按全册或成套整体推荐，占一个推荐名额。按全册或成套整体推荐的教材，遴选时所包含的所有教材均须达到规划教材标准方可入选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（三）推荐方式及步骤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教育部、其他部门（单位）直属高等学校和省级教育行政部门请于2014年5月12日之前，将“十二五”普通高等教育本科国家级规划教材第二次遴选推荐汇总表（附件2）电子版（按照“推荐单位.xls”命名）发送至</w:t>
            </w:r>
            <w:hyperlink r:id="rId8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ghjc@crct.edu.cn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；2014年5月16日之前将汇总的“十二五”普通高等教育本科国家级规划教材第二次遴选推荐申报表（附件3）电子版（按照“推荐单位+推荐汇总表序号.doc”命名），打包压缩以“推荐单位.rar”命名，发送至</w:t>
            </w:r>
            <w:hyperlink r:id="rId9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ghjc@crct.edu.cn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出版社可在2014年5月19日-5月23日登录“全国普通高等教育教材网”，</w:t>
            </w: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查询教材推荐情况，在此基础上进行补充申报，避免重复申报。于2014年5月30日之前将附件2电子版(按照“推荐单位.xls”命名)、附件3电子版（按照“推荐单位+推荐汇总表序号.doc”命名）打包压缩以“推荐单位.rar”命名，一并发送至</w:t>
            </w:r>
            <w:hyperlink r:id="rId10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ghjc@crct.edu.cn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附件3中要求填报的教材“图书在版编目（CIP）”截图须从中国版本图书馆网站(</w:t>
            </w:r>
            <w:hyperlink r:id="rId11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www.capub.cn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)“CIP核字号验证”中获取。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附件1、2、3可从“全国普通高等教育教材网”下载，不再印发。附件2和附件3纸质版与佐证材料、推荐教材样书均一式两份，由推荐单位于2014年5月30日前（以邮戳为准）寄至“十二五”普通高等教育本科国家级规划教材第二次遴选工作办公室，刘维莉收，地址：北京市西城区德胜门外大街4号C座11层，邮政编码100120，逾期不予受理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</w:t>
            </w:r>
            <w:r w:rsidRPr="008C5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五、工作要求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中国高等教育学会遴选工作程序等相关信息将通过“全国普通高等教育教材网”和“中国高等教育学会网”向社会公布，接受社会监督。各推荐单位应高度重视推荐遴选工作，坚持公平、公正、公开的原则，严格按照推荐范围、限额择优推荐教材，并加强推荐教材和申报材料的真实性、规范性审查。工作办公室受理申报后如发现推荐教材或材料造假情况，将取消该教材参选资格。我部将对造假单位和个人予以通报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　六、联系方式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（一）教育部高等教育司教学条件处，联系人：刘允；联系电话：010-66096925；电子信箱：</w:t>
            </w:r>
            <w:hyperlink r:id="rId12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gaojs_jxtj@moe.edu.cn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（二）中国高等教育学会秘书处，联系人：赵锋；联系电话：010-59893293；</w:t>
            </w: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电子信箱：</w:t>
            </w:r>
            <w:hyperlink r:id="rId13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gjxhjc@hie.edu.cn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（三）“十二五”普通高等教育本科国家级规划教材第二次遴选工作办公室，联系人：刘维莉，邓捷；电话：010-58582477，58581448；电子信箱：</w:t>
            </w:r>
            <w:hyperlink r:id="rId14" w:tgtFrame="_blank" w:history="1">
              <w:r w:rsidRPr="008C55AB">
                <w:rPr>
                  <w:rFonts w:ascii="宋体" w:eastAsia="宋体" w:hAnsi="宋体" w:cs="宋体" w:hint="eastAsia"/>
                  <w:color w:val="0000FF"/>
                  <w:kern w:val="0"/>
                  <w:sz w:val="24"/>
                  <w:szCs w:val="24"/>
                </w:rPr>
                <w:t>ghjc@crct.edu.cn</w:t>
              </w:r>
            </w:hyperlink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请有关部门（单位）教育司（局）、解放军总参谋部军训部、省级教育行政部门将本通知转发至所属高等学校。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附件: 1.“十二五”普通高等教育本科国家级规划教材第二次遴选推荐限额表（略）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　　　2.“十二五”普通高等教育本科国家级规划教材第二次遴选推荐汇总表（略）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　　　　3.“十二五”普通高等教育本科国家级规划教材第二次遴选推荐申报表（略）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教育部办公厅</w:t>
            </w:r>
          </w:p>
          <w:p w:rsidR="008C55AB" w:rsidRPr="008C55AB" w:rsidRDefault="008C55AB" w:rsidP="008C55AB">
            <w:pPr>
              <w:widowControl/>
              <w:spacing w:before="100" w:beforeAutospacing="1" w:after="375" w:line="480" w:lineRule="atLeast"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C55A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2014年3月12日</w:t>
            </w:r>
          </w:p>
        </w:tc>
      </w:tr>
    </w:tbl>
    <w:p w:rsidR="009C02AA" w:rsidRDefault="009C02AA"/>
    <w:sectPr w:rsidR="009C02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2AA" w:rsidRDefault="009C02AA" w:rsidP="008C55AB">
      <w:r>
        <w:separator/>
      </w:r>
    </w:p>
  </w:endnote>
  <w:endnote w:type="continuationSeparator" w:id="1">
    <w:p w:rsidR="009C02AA" w:rsidRDefault="009C02AA" w:rsidP="008C5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2AA" w:rsidRDefault="009C02AA" w:rsidP="008C55AB">
      <w:r>
        <w:separator/>
      </w:r>
    </w:p>
  </w:footnote>
  <w:footnote w:type="continuationSeparator" w:id="1">
    <w:p w:rsidR="009C02AA" w:rsidRDefault="009C02AA" w:rsidP="008C55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5AB"/>
    <w:rsid w:val="008C55AB"/>
    <w:rsid w:val="009C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5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55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55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55AB"/>
    <w:rPr>
      <w:sz w:val="18"/>
      <w:szCs w:val="18"/>
    </w:rPr>
  </w:style>
  <w:style w:type="character" w:styleId="a5">
    <w:name w:val="Strong"/>
    <w:basedOn w:val="a0"/>
    <w:uiPriority w:val="22"/>
    <w:qFormat/>
    <w:rsid w:val="008C55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hjc@crct.edu.cn" TargetMode="External"/><Relationship Id="rId13" Type="http://schemas.openxmlformats.org/officeDocument/2006/relationships/hyperlink" Target="mailto:gjxhjc@hie.edu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ie.edu.cn" TargetMode="External"/><Relationship Id="rId12" Type="http://schemas.openxmlformats.org/officeDocument/2006/relationships/hyperlink" Target="mailto:gaojs_jxtj@moe.edu.c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tbook.edu.cn" TargetMode="External"/><Relationship Id="rId11" Type="http://schemas.openxmlformats.org/officeDocument/2006/relationships/hyperlink" Target="http://www.capub.cn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ghjc@crct.edu.cn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hjc@crct.edu.cn" TargetMode="External"/><Relationship Id="rId14" Type="http://schemas.openxmlformats.org/officeDocument/2006/relationships/hyperlink" Target="mailto:ghjc@crct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502</Words>
  <Characters>2863</Characters>
  <Application>Microsoft Office Word</Application>
  <DocSecurity>0</DocSecurity>
  <Lines>23</Lines>
  <Paragraphs>6</Paragraphs>
  <ScaleCrop>false</ScaleCrop>
  <Company>jwc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zzw</dc:creator>
  <cp:keywords/>
  <dc:description/>
  <cp:lastModifiedBy>zzw</cp:lastModifiedBy>
  <cp:revision>2</cp:revision>
  <dcterms:created xsi:type="dcterms:W3CDTF">2014-03-25T00:22:00Z</dcterms:created>
  <dcterms:modified xsi:type="dcterms:W3CDTF">2014-03-25T00:23:00Z</dcterms:modified>
</cp:coreProperties>
</file>